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7evr8afjr26d" w:id="0"/>
      <w:bookmarkEnd w:id="0"/>
      <w:r w:rsidDel="00000000" w:rsidR="00000000" w:rsidRPr="00000000">
        <w:rPr>
          <w:rtl w:val="0"/>
        </w:rPr>
        <w:t xml:space="preserve">WQB Jan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questions should we ask in the interviews?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Funding, Mentorship style, opportunities for conferences, outreach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How the program supports students of colour/ disabled students, mental health of students?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Ask current grad students if they’re happy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Ask about health insurance and cost of living in the area 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How many people will be interviewing you?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Depends program to program, I’m being interviewed by 5 people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Varies widely, general 4-8 people. 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Who makes up the interview panels usually?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Your potential supervisor, other faculty, sometimes current grad students or postdocs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Most PIs but could be their senior scientist/post docs if they aren’t available.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Will they let you know who will be interviewing you beforehand?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Depends on the program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